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C991A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rFonts w:ascii="Verdana" w:hAnsi="Verdana" w:cs="Tahoma"/>
          <w:color w:val="292929"/>
        </w:rPr>
        <w:t>Типовые методические рекомендации для муниципальных образований и органов местного самоуправления по вопросам их деятельности по профилактике терроризма и экстремизма, а также по ресоциализации членов семей участников религиозно-экстремистских объединений и псевдорелигиозных сект деструктивной направленности</w:t>
      </w:r>
    </w:p>
    <w:p w14:paraId="28DA4873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 </w:t>
      </w:r>
    </w:p>
    <w:p w14:paraId="591A1AA0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При решении вопросов профилактики терроризма и экстремизма органы местного самоуправления должны руководствоваться следующими нормативными правовыми актами:</w:t>
      </w:r>
    </w:p>
    <w:p w14:paraId="597C4477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14:paraId="0F5B68FE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Федеральный закон от 06.03.2006 г. № 35-ФЗ «О противодействии терроризму»;</w:t>
      </w:r>
    </w:p>
    <w:p w14:paraId="40D790FF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Концепция противодействия терроризму в Российской Федерации, утвержденная Президентом РФ от 05.10.2009 г.;</w:t>
      </w:r>
    </w:p>
    <w:p w14:paraId="28E24D5F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Федеральный закон от 25.07.2002 г. № 114-ФЗ «О противодействии экстремистской деятельности»;</w:t>
      </w:r>
    </w:p>
    <w:p w14:paraId="0CBEFAF9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Закон Республики Дагестан от 04.04.2016 № 20 «О профилактике экстремистской деятельности в Республике Дагестан» от 4 апреля 2016 года № 20, а также перечнем мероприятий государственной программы Республики Дагестан "Реализация стратегии государственной национальной политики Российской Федерации на период до 2025 года", государственной программы Республики Дагестан«Комплексная программа противодействия идеологии терроризма в Республике Дагестан на 2016 год», Комплексного плана противодействия идеологии терроризма в Российской Федерации на 2013-2018 годы.</w:t>
      </w:r>
    </w:p>
    <w:p w14:paraId="15AEE48C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Указанными нормативными правовыми актами органам местного самоуправления предписано в пределах своей компетенции в качестве одного из приоритетных направлений деятельности осуществлять профилактические меры, в том числе воспитательные и пропагандистские, направленные на предупреждение террористической и экстремистской деятельности.</w:t>
      </w:r>
    </w:p>
    <w:p w14:paraId="71828A46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lastRenderedPageBreak/>
        <w:t>В задачи органов местного самоуправления при выполнении профилактических мероприятий антитеррористического и противоэкстремистского характера входят:</w:t>
      </w:r>
    </w:p>
    <w:p w14:paraId="37FFA135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выявление и устранение причин и условий, способствующих совершению противоправных действий экстремистского и террористического характера;</w:t>
      </w:r>
    </w:p>
    <w:p w14:paraId="64D838CE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организация обучения населения муниципального образования по вопросам их действий в период возникновения угрозы совершения терактов, других чрезвычайных ситуаций;</w:t>
      </w:r>
    </w:p>
    <w:p w14:paraId="56082CC6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содействие правоохранительным органам в выявлении преступлений экстремистской и террористической направленности;</w:t>
      </w:r>
    </w:p>
    <w:p w14:paraId="12AA7E06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информирование населения муниципального образования по вопросам противодействия и профилактики терроризма и экстремизма;</w:t>
      </w:r>
    </w:p>
    <w:p w14:paraId="31B17AB5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Реализация органами местного самоуправления полномочий по профилактике терроризма и экстремизма может осуществляться в следующих формах:</w:t>
      </w:r>
    </w:p>
    <w:p w14:paraId="00BD3305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организация и осуществление взаимообмена информацией с территориальными органами внутренних дел, подразделениями УФСБ, УФМС;</w:t>
      </w:r>
    </w:p>
    <w:p w14:paraId="755B024E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организация взаимодействия с действующими на территории муниципального образования религиозными организациями;</w:t>
      </w:r>
    </w:p>
    <w:p w14:paraId="3F747315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организация и проведение разъяснительной работы в форме лекций, семинаров, тематических встреч с различными категориями граждан;</w:t>
      </w:r>
    </w:p>
    <w:p w14:paraId="716FBEAC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разработка, издание и распространение тематических памяток, листовок, брошюр, пособий;</w:t>
      </w:r>
    </w:p>
    <w:p w14:paraId="66F2C8B7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разработка и размещение в муниципальных и районных СМИ тематических статей, передач;</w:t>
      </w:r>
    </w:p>
    <w:p w14:paraId="0B0AF49E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оборудование информационных уличных стендов.</w:t>
      </w:r>
    </w:p>
    <w:p w14:paraId="3E570699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адресная профилактическая работа с участием педагогов (Минобрнауки РД), психологов (Минобрнауки РД и Минздрав РД), религиозных деятелей (Дагкомрелигия), при необходимости – работников правоохранительных органов (участковые) и работников органов местного самоуправления (при решении социальных и бытовых вопросов);</w:t>
      </w:r>
    </w:p>
    <w:p w14:paraId="2BA4F413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lastRenderedPageBreak/>
        <w:t>- комплексная работа, направленная на решение вопросов с детьми из семей участников религиозно-экстремистских объединений и псевдорелигиозных сект деструктивной направленности (организация летнего отдыха, повышенное внимание к учебе, участию в олимпиадах и т.п.).</w:t>
      </w:r>
    </w:p>
    <w:p w14:paraId="7234443B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Данные рекомендации призваны повысить эффективность проводимой органами местного самоуправления работы по противодействию экстремизму и терроризму и направлены на:</w:t>
      </w:r>
    </w:p>
    <w:p w14:paraId="5A2A88A3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снятие обострения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т.д.);</w:t>
      </w:r>
    </w:p>
    <w:p w14:paraId="2CC8C323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сохранение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</w:p>
    <w:p w14:paraId="2CF2DB1A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недопущение роста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</w:p>
    <w:p w14:paraId="7BCC2F8F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ограничение использования сети Интернет в противоправных целях (обеспечивает радикальным общественным организациям доступ к широкой аудитории и пропаганде своей деятельности: размещения подробной информации о своих целях и задачах, времени и месте встреч, планируемых акциях и т.д.).</w:t>
      </w:r>
    </w:p>
    <w:p w14:paraId="63498D37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В целях обеспечения своевременной реализации мероприятий по профилактике терроризма и экстремизма, а также по ресоциализации членов семей участников религиозно-экстремистских объединений и псевдорелигиозных сект деструктивной направленности муниципальным образованиям и органам местного самоуправления принять следующие меры:</w:t>
      </w:r>
    </w:p>
    <w:p w14:paraId="17BB5205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lastRenderedPageBreak/>
        <w:t>- обеспечить качественно новый уровень работы комиссии по взаимодействию с религиозными объединениями и противодействию экстремизму при горрайадминистрациях РД;</w:t>
      </w:r>
    </w:p>
    <w:p w14:paraId="084657E5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активнее привлекать представителей духовенства к участию в религиозных мероприятиях (открытие мечетей, традиционные праздничные мероприятия) для разъяснения необходимости соблюдения законов и правопорядка светского общества, выработки эффективных форм взаимодействия, сотрудничества и укрепления мер доверия в формировании нетрадиционных и неформальных новых подходов по реализации государственной политики в сфере государственно-конфессиональных отношений;</w:t>
      </w:r>
    </w:p>
    <w:p w14:paraId="0DA6AA03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провести учет членов семей участников экстремистских и террористических объединений и псевдорелигиозных сект. Создать полную базу данных граждан указанной категории;</w:t>
      </w:r>
    </w:p>
    <w:p w14:paraId="4DD4E2F2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регулярно освещать вопросы нравственного, интернационального и патриотического воспитания подрастающего поколения с учетом исторического, духовного и гражданского опыта старших поколений с использованием возможностей местных СМИ;</w:t>
      </w:r>
    </w:p>
    <w:p w14:paraId="7B133E0B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организовать с участием представителей религиозных организаций на уровне муниципальных образований проведение диалоговых площадок с целью выработки единого мнения по вопросам, по которым имеются разногласия между верующими;</w:t>
      </w:r>
    </w:p>
    <w:p w14:paraId="2C402DEC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продолжить организацию и проведение практических семинаров-совещаний в коллективах, встреч и бесед (в т.ч. индивидуальных) для молодежи, служителей культа МО по вопросам правового, информационного и идеологического обеспечения безопасности и противодействия проявлениям экстремистской деятельности;</w:t>
      </w:r>
    </w:p>
    <w:p w14:paraId="352E8F60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разработать и осуществить издание доступных для понимания населения информационно – методических материалов, наладить подготовку и издание за счет собственных и спонсорских средств научных, научно-популярных книг, брошюр, буклетов, рекламных роликов, плакатов анти экстремистской направленности в своем регионе и практических методов общественной борьбы с ними с учетом особенностей различных групп населения;</w:t>
      </w:r>
    </w:p>
    <w:p w14:paraId="563F2B24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lastRenderedPageBreak/>
        <w:t>- наладить систему подготовки и проведения сельских сходов, собраний трудовых коллективов с обсуждением вопросов общественного осуждения и принятия мер коллективного воздействия в отношении участников экстремистских группировок и сочувствующих им лиц. При этом осудить действия неправового и внесудебного характера (погромы, побои, поджоги имущества и т. д.);</w:t>
      </w:r>
    </w:p>
    <w:p w14:paraId="5066F90A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выработать и последовательно реализовывать меры по социально-экономическому развитию муниципального образования, повышению жизненного уровня населения, созданию рабочих мест, обеспечению занятости молодежи, созданию условий для предпринимательской деятельности, развитию спорта, строительству мест для отдыха и досуга молодежи и т.д.</w:t>
      </w:r>
    </w:p>
    <w:p w14:paraId="196CE33B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ответственным за данное направление активнее работать с депутатами всех уровней (Народного Собрания РД, муниципальных законодательных собраний), лидерами и представителями политических партий, членами Общественной палаты РД, руководителями различных общественных организаций, НКО, средствами массовой информации, руководителями органов исполнительной власти как республиканского, так и федерального уровня, представителями творческих союзов и научной интеллигенции;</w:t>
      </w:r>
    </w:p>
    <w:p w14:paraId="015605CF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использовать в своей работе рекомендации НАК России и АТК в РД;</w:t>
      </w:r>
    </w:p>
    <w:p w14:paraId="5C299297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сотрудничать с пресс-службами правоохранительных органов по поиску материалов на данную тематику, посвященных расследованию преступной деятельности и разоблачению истинных целей террористической группировки.</w:t>
      </w:r>
    </w:p>
    <w:p w14:paraId="41E99422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публиковать в муниципальных СМИ свидетельства родителей и родственников тех, кто, поддавшись пропаганде, оказался на территории Сирии, интервью с бывшими членами вооруженных экстремистских группировок, участниками военных событий в Сирии, разочаровавшимися в радикальной идеологии и вернувшимися к мирной жизни.</w:t>
      </w:r>
    </w:p>
    <w:p w14:paraId="38E4A329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 xml:space="preserve">- определить в своих муниципалитетах лидеров общественного мнения, заслуженных врачей, учителей, спортсменов, авторитетных духовных лидеров, молодых активистов, предпринимателей, чьи слова </w:t>
      </w:r>
      <w:r>
        <w:rPr>
          <w:rFonts w:ascii="Verdana" w:hAnsi="Verdana" w:cs="Tahoma"/>
          <w:color w:val="292929"/>
        </w:rPr>
        <w:lastRenderedPageBreak/>
        <w:t>являются весомыми, значимыми для местной молодежи, и привлекать их к антитеррористической пропаганде;</w:t>
      </w:r>
    </w:p>
    <w:p w14:paraId="36542853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муниципальным СМИ активнее освещать работу межведомственной группы по противодействию идеологии терроризма для проведения адресных профилактических мероприятий антитеррористической направленности с различными категориями населения, присутствовать на встречах, проводимых в муниципалитетах представителями группы, и использовать материалы презентаций и методических наработок группы в своей дальнейшей работе.</w:t>
      </w:r>
    </w:p>
    <w:p w14:paraId="559BB61E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с целью формирования правовой и политической культуры населения организовать публикацию материалов, направленных на консолидацию общества, пропаганду культуры, мира, признания и уважения прав человека, терпимости и межнационального взаимопонимания;</w:t>
      </w:r>
    </w:p>
    <w:p w14:paraId="51A67F0E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обеспечивать на постоянной основе участие детей «группы риска» в культурно-просветительских проектах «Творческий десант» и «Культура -детям Дагестана»;</w:t>
      </w:r>
    </w:p>
    <w:p w14:paraId="7B6513F9" w14:textId="77777777" w:rsidR="00DE4C0E" w:rsidRDefault="00DE4C0E" w:rsidP="00DE4C0E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rPr>
          <w:rFonts w:ascii="Tahoma" w:hAnsi="Tahoma" w:cs="Tahoma"/>
          <w:color w:val="292929"/>
          <w:sz w:val="27"/>
          <w:szCs w:val="27"/>
        </w:rPr>
      </w:pPr>
      <w:r>
        <w:rPr>
          <w:rFonts w:ascii="Verdana" w:hAnsi="Verdana" w:cs="Tahoma"/>
          <w:color w:val="292929"/>
        </w:rPr>
        <w:t>- использовать потенциал общественных организаций и бизнес-сообщества, оказывать содействие в обеспечении трудовой занятости, в том числе на временной и сезонной основе, лиц, добровольно отказавшихся или склонных к отказу от участия в террористической деятельности.</w:t>
      </w:r>
    </w:p>
    <w:p w14:paraId="738AEE62" w14:textId="77777777" w:rsidR="003148DB" w:rsidRPr="00DE4C0E" w:rsidRDefault="003148DB">
      <w:bookmarkStart w:id="0" w:name="_GoBack"/>
      <w:bookmarkEnd w:id="0"/>
    </w:p>
    <w:sectPr w:rsidR="003148DB" w:rsidRPr="00DE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49"/>
    <w:rsid w:val="003148DB"/>
    <w:rsid w:val="00DE4C0E"/>
    <w:rsid w:val="00E7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87BA5-57B2-46C0-A8E9-AE2440B5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8846</Characters>
  <Application>Microsoft Office Word</Application>
  <DocSecurity>0</DocSecurity>
  <Lines>73</Lines>
  <Paragraphs>20</Paragraphs>
  <ScaleCrop>false</ScaleCrop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Насрулла Дурциев</dc:creator>
  <cp:keywords/>
  <dc:description/>
  <cp:lastModifiedBy>Насрулла Дурциев</cp:lastModifiedBy>
  <cp:revision>3</cp:revision>
  <dcterms:created xsi:type="dcterms:W3CDTF">2023-03-13T09:56:00Z</dcterms:created>
  <dcterms:modified xsi:type="dcterms:W3CDTF">2023-03-13T09:57:00Z</dcterms:modified>
</cp:coreProperties>
</file>