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E04" w:rsidRDefault="00D977C4" w:rsidP="00D5428E">
      <w:pPr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color w:val="303030"/>
          <w:kern w:val="36"/>
          <w:sz w:val="24"/>
          <w:szCs w:val="24"/>
          <w:lang w:eastAsia="ru-RU"/>
        </w:rPr>
      </w:pPr>
      <w:r w:rsidRPr="00D5428E">
        <w:rPr>
          <w:rFonts w:ascii="Verdana" w:eastAsia="Times New Roman" w:hAnsi="Verdana" w:cs="Times New Roman"/>
          <w:b/>
          <w:color w:val="303030"/>
          <w:kern w:val="36"/>
          <w:sz w:val="24"/>
          <w:szCs w:val="24"/>
          <w:lang w:eastAsia="ru-RU"/>
        </w:rPr>
        <w:t>Порядок оспаривания нормативных правовых актов, принятых министерством</w:t>
      </w:r>
    </w:p>
    <w:p w:rsidR="00D5428E" w:rsidRDefault="00D5428E" w:rsidP="00D5428E">
      <w:pPr>
        <w:spacing w:after="0" w:line="360" w:lineRule="auto"/>
        <w:jc w:val="both"/>
        <w:rPr>
          <w:rFonts w:ascii="Verdana" w:eastAsia="Times New Roman" w:hAnsi="Verdana" w:cs="Times New Roman"/>
          <w:b/>
          <w:color w:val="303030"/>
          <w:kern w:val="36"/>
          <w:sz w:val="24"/>
          <w:szCs w:val="24"/>
          <w:lang w:eastAsia="ru-RU"/>
        </w:rPr>
      </w:pPr>
    </w:p>
    <w:p w:rsidR="003647D1" w:rsidRPr="00D5428E" w:rsidRDefault="00D977C4" w:rsidP="00D5428E">
      <w:pPr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5428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Гражданин, организация, считающие, что принятым и опубликованным в установленном порядке нормативным правовым актом Министерства </w:t>
      </w:r>
      <w:r w:rsidR="00C415A7" w:rsidRPr="00D5428E">
        <w:rPr>
          <w:rFonts w:ascii="Verdana" w:eastAsia="Times New Roman" w:hAnsi="Verdana" w:cs="Times New Roman"/>
          <w:sz w:val="24"/>
          <w:szCs w:val="24"/>
          <w:lang w:eastAsia="ru-RU"/>
        </w:rPr>
        <w:t>по делам молодежи</w:t>
      </w:r>
      <w:r w:rsidRPr="00D5428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Республики </w:t>
      </w:r>
      <w:r w:rsidR="00C415A7" w:rsidRPr="00D5428E">
        <w:rPr>
          <w:rFonts w:ascii="Verdana" w:eastAsia="Times New Roman" w:hAnsi="Verdana" w:cs="Times New Roman"/>
          <w:sz w:val="24"/>
          <w:szCs w:val="24"/>
          <w:lang w:eastAsia="ru-RU"/>
        </w:rPr>
        <w:t>Дагестан</w:t>
      </w:r>
      <w:r w:rsidRPr="00D5428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нарушаются их права и свободы, гарантированные Конституцией Российской Федерации, законами и другими нормативными правовыми актами, а также прокурор в пределах своей компетенции </w:t>
      </w:r>
      <w:r w:rsidR="0080385D" w:rsidRPr="00D5428E">
        <w:rPr>
          <w:rFonts w:ascii="Verdana" w:eastAsia="Times New Roman" w:hAnsi="Verdana" w:cs="Times New Roman"/>
          <w:sz w:val="24"/>
          <w:szCs w:val="24"/>
          <w:lang w:eastAsia="ru-RU"/>
        </w:rPr>
        <w:t>в соответствии со ст.46 Конституции Российской Федерации</w:t>
      </w:r>
      <w:r w:rsidR="0080385D" w:rsidRPr="00D5428E">
        <w:rPr>
          <w:rFonts w:ascii="Verdana" w:hAnsi="Verdana" w:cs="Times New Roman"/>
          <w:spacing w:val="2"/>
          <w:sz w:val="24"/>
          <w:szCs w:val="24"/>
        </w:rPr>
        <w:t>, </w:t>
      </w:r>
      <w:r w:rsidRPr="00D5428E">
        <w:rPr>
          <w:rFonts w:ascii="Verdana" w:eastAsia="Times New Roman" w:hAnsi="Verdana" w:cs="Times New Roman"/>
          <w:sz w:val="24"/>
          <w:szCs w:val="24"/>
          <w:lang w:eastAsia="ru-RU"/>
        </w:rPr>
        <w:t>вправе обратиться в суд с заявлением о признании этого акта противоречащи</w:t>
      </w:r>
      <w:r w:rsidR="00D5428E">
        <w:rPr>
          <w:rFonts w:ascii="Verdana" w:eastAsia="Times New Roman" w:hAnsi="Verdana" w:cs="Times New Roman"/>
          <w:sz w:val="24"/>
          <w:szCs w:val="24"/>
          <w:lang w:eastAsia="ru-RU"/>
        </w:rPr>
        <w:t>м закону полностью или в части.</w:t>
      </w:r>
    </w:p>
    <w:p w:rsidR="00D06A46" w:rsidRPr="00D5428E" w:rsidRDefault="00D977C4" w:rsidP="00D5428E">
      <w:pPr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5428E">
        <w:rPr>
          <w:rFonts w:ascii="Verdana" w:eastAsia="Times New Roman" w:hAnsi="Verdana" w:cs="Times New Roman"/>
          <w:sz w:val="24"/>
          <w:szCs w:val="24"/>
          <w:lang w:eastAsia="ru-RU"/>
        </w:rPr>
        <w:br/>
        <w:t>С заявлением о признании нормативного правового акта противоречащим закону полностью или в части в суд вправе обратиться Президент Российской Федерации, Правительство Российской Федерации, законодательный (представительный) орган субъекта Российской Федерации, высшее должностное лицо субъекта Российской Федерации, орган местного самоуправления, глава муниципального образования, считающие, что принятым и опубликованным в установленном порядке нормативным правовым</w:t>
      </w:r>
      <w:r w:rsidR="00D5428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актом нарушена их компетенция.</w:t>
      </w:r>
    </w:p>
    <w:p w:rsidR="00D06A46" w:rsidRPr="00D5428E" w:rsidRDefault="00D977C4" w:rsidP="00D5428E">
      <w:pPr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5428E">
        <w:rPr>
          <w:rFonts w:ascii="Verdana" w:eastAsia="Times New Roman" w:hAnsi="Verdana" w:cs="Times New Roman"/>
          <w:sz w:val="24"/>
          <w:szCs w:val="24"/>
          <w:lang w:eastAsia="ru-RU"/>
        </w:rPr>
        <w:br/>
        <w:t>Заявления об оспаривании нормативных правовых актов подаются суд по месту нахождения органа государственной власти, принявшего нормативный правовой</w:t>
      </w:r>
      <w:r w:rsidR="00C415A7" w:rsidRPr="00D5428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="00D5428E">
        <w:rPr>
          <w:rFonts w:ascii="Verdana" w:eastAsia="Times New Roman" w:hAnsi="Verdana" w:cs="Times New Roman"/>
          <w:sz w:val="24"/>
          <w:szCs w:val="24"/>
          <w:lang w:eastAsia="ru-RU"/>
        </w:rPr>
        <w:t>акт.</w:t>
      </w:r>
    </w:p>
    <w:p w:rsidR="00D06A46" w:rsidRPr="00D5428E" w:rsidRDefault="00D977C4" w:rsidP="00D5428E">
      <w:pPr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5428E">
        <w:rPr>
          <w:rFonts w:ascii="Verdana" w:eastAsia="Times New Roman" w:hAnsi="Verdana" w:cs="Times New Roman"/>
          <w:sz w:val="24"/>
          <w:szCs w:val="24"/>
          <w:lang w:eastAsia="ru-RU"/>
        </w:rPr>
        <w:br/>
        <w:t>Заявление об оспаривании нормативного правового акта должно соответствовать требованиям, предусмотренным действующим процессуальным законодательством, и содержать дополнительно данные о наименовании органа государственной власти, принявшего оспариваемый нормативный правовой акт, о его наименовании и дате принятия; указание, какие права и свободы гражданина или неопределенного круга лиц наруша</w:t>
      </w:r>
      <w:r w:rsidR="00D5428E">
        <w:rPr>
          <w:rFonts w:ascii="Verdana" w:eastAsia="Times New Roman" w:hAnsi="Verdana" w:cs="Times New Roman"/>
          <w:sz w:val="24"/>
          <w:szCs w:val="24"/>
          <w:lang w:eastAsia="ru-RU"/>
        </w:rPr>
        <w:t>ются этим актом или его частью.</w:t>
      </w:r>
    </w:p>
    <w:p w:rsidR="005F33EF" w:rsidRPr="00D5428E" w:rsidRDefault="00D977C4" w:rsidP="00D5428E">
      <w:pPr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5428E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br/>
        <w:t>К заявлению об оспаривании нормативного правового акта приобщается копия оспариваемого нормативного правового акта или его части с указанием, каким средством массовой информаци</w:t>
      </w:r>
      <w:r w:rsidR="00D5428E">
        <w:rPr>
          <w:rFonts w:ascii="Verdana" w:eastAsia="Times New Roman" w:hAnsi="Verdana" w:cs="Times New Roman"/>
          <w:sz w:val="24"/>
          <w:szCs w:val="24"/>
          <w:lang w:eastAsia="ru-RU"/>
        </w:rPr>
        <w:t>и и когда опубликован этот акт.</w:t>
      </w:r>
    </w:p>
    <w:p w:rsidR="00D5428E" w:rsidRDefault="00D977C4" w:rsidP="00D5428E">
      <w:pPr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5428E">
        <w:rPr>
          <w:rFonts w:ascii="Verdana" w:eastAsia="Times New Roman" w:hAnsi="Verdana" w:cs="Times New Roman"/>
          <w:sz w:val="24"/>
          <w:szCs w:val="24"/>
          <w:lang w:eastAsia="ru-RU"/>
        </w:rPr>
        <w:br/>
        <w:t>Подача заявления об оспаривании нормативного правового акта в суд не приостанавливает действие оспариваемог</w:t>
      </w:r>
      <w:r w:rsidR="00D5428E">
        <w:rPr>
          <w:rFonts w:ascii="Verdana" w:eastAsia="Times New Roman" w:hAnsi="Verdana" w:cs="Times New Roman"/>
          <w:sz w:val="24"/>
          <w:szCs w:val="24"/>
          <w:lang w:eastAsia="ru-RU"/>
        </w:rPr>
        <w:t>о нормативного правового акта.</w:t>
      </w:r>
    </w:p>
    <w:p w:rsidR="00D977C4" w:rsidRPr="00D5428E" w:rsidRDefault="00D977C4" w:rsidP="00D5428E">
      <w:pPr>
        <w:spacing w:after="0" w:line="360" w:lineRule="auto"/>
        <w:jc w:val="both"/>
        <w:rPr>
          <w:rFonts w:ascii="Verdana" w:eastAsia="Times New Roman" w:hAnsi="Verdana" w:cs="Arial"/>
          <w:sz w:val="24"/>
          <w:szCs w:val="24"/>
          <w:lang w:eastAsia="ru-RU"/>
        </w:rPr>
      </w:pPr>
      <w:r w:rsidRPr="00D5428E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Судья отказывает в принятии заявления, если имеется вступившее в законную силу решение суда, которым проверена законность оспариваемого нормативного правового акта органа государственной власти по основаниям, указанным в заявлении. </w:t>
      </w:r>
    </w:p>
    <w:p w:rsidR="00D977C4" w:rsidRPr="00D5428E" w:rsidRDefault="00D5428E" w:rsidP="00D5428E">
      <w:pPr>
        <w:numPr>
          <w:ilvl w:val="0"/>
          <w:numId w:val="1"/>
        </w:numPr>
        <w:spacing w:after="0" w:line="360" w:lineRule="auto"/>
        <w:ind w:left="-18510"/>
        <w:rPr>
          <w:rFonts w:ascii="Verdana" w:eastAsia="Times New Roman" w:hAnsi="Verdana" w:cs="Arial"/>
          <w:sz w:val="24"/>
          <w:szCs w:val="24"/>
          <w:lang w:eastAsia="ru-RU"/>
        </w:rPr>
      </w:pPr>
      <w:hyperlink r:id="rId5" w:tooltip="Реализация Указов Президента Российской Федерации от 7 мая 2012 года" w:history="1">
        <w:r w:rsidR="00D977C4" w:rsidRPr="00D5428E">
          <w:rPr>
            <w:rFonts w:ascii="Verdana" w:eastAsia="Times New Roman" w:hAnsi="Verdana" w:cs="Arial"/>
            <w:spacing w:val="-12"/>
            <w:sz w:val="24"/>
            <w:szCs w:val="24"/>
            <w:lang w:eastAsia="ru-RU"/>
          </w:rPr>
          <w:t>Реализация Указов Президента Российской Федерации от 7 мая 2012 года</w:t>
        </w:r>
      </w:hyperlink>
    </w:p>
    <w:p w:rsidR="00D977C4" w:rsidRPr="00D5428E" w:rsidRDefault="00D5428E" w:rsidP="00D5428E">
      <w:pPr>
        <w:numPr>
          <w:ilvl w:val="0"/>
          <w:numId w:val="1"/>
        </w:numPr>
        <w:spacing w:after="0" w:line="360" w:lineRule="auto"/>
        <w:ind w:left="-18510"/>
        <w:rPr>
          <w:rFonts w:ascii="Verdana" w:eastAsia="Times New Roman" w:hAnsi="Verdana" w:cs="Arial"/>
          <w:sz w:val="24"/>
          <w:szCs w:val="24"/>
          <w:lang w:eastAsia="ru-RU"/>
        </w:rPr>
      </w:pPr>
      <w:hyperlink r:id="rId6" w:tooltip="Кадровая политика" w:history="1">
        <w:r w:rsidR="00D977C4" w:rsidRPr="00D5428E">
          <w:rPr>
            <w:rFonts w:ascii="Verdana" w:eastAsia="Times New Roman" w:hAnsi="Verdana" w:cs="Arial"/>
            <w:spacing w:val="-12"/>
            <w:sz w:val="24"/>
            <w:szCs w:val="24"/>
            <w:lang w:eastAsia="ru-RU"/>
          </w:rPr>
          <w:t>Кадровая политика</w:t>
        </w:r>
      </w:hyperlink>
    </w:p>
    <w:p w:rsidR="00D977C4" w:rsidRPr="00D5428E" w:rsidRDefault="00D5428E" w:rsidP="00D5428E">
      <w:pPr>
        <w:numPr>
          <w:ilvl w:val="0"/>
          <w:numId w:val="1"/>
        </w:numPr>
        <w:spacing w:line="360" w:lineRule="auto"/>
        <w:ind w:left="-18510"/>
        <w:rPr>
          <w:rFonts w:ascii="Verdana" w:eastAsia="Times New Roman" w:hAnsi="Verdana" w:cs="Arial"/>
          <w:sz w:val="24"/>
          <w:szCs w:val="24"/>
          <w:lang w:eastAsia="ru-RU"/>
        </w:rPr>
      </w:pPr>
      <w:hyperlink r:id="rId7" w:tooltip="Противодействие коррупции" w:history="1">
        <w:r w:rsidR="00D977C4" w:rsidRPr="00D5428E">
          <w:rPr>
            <w:rFonts w:ascii="Verdana" w:eastAsia="Times New Roman" w:hAnsi="Verdana" w:cs="Arial"/>
            <w:spacing w:val="-12"/>
            <w:sz w:val="24"/>
            <w:szCs w:val="24"/>
            <w:lang w:eastAsia="ru-RU"/>
          </w:rPr>
          <w:t>Противодействие коррупции</w:t>
        </w:r>
      </w:hyperlink>
    </w:p>
    <w:p w:rsidR="00D977C4" w:rsidRPr="00D5428E" w:rsidRDefault="00D5428E" w:rsidP="00D5428E">
      <w:pPr>
        <w:numPr>
          <w:ilvl w:val="0"/>
          <w:numId w:val="2"/>
        </w:numPr>
        <w:shd w:val="clear" w:color="auto" w:fill="F4F5F4"/>
        <w:spacing w:after="0" w:line="360" w:lineRule="auto"/>
        <w:ind w:left="-18510"/>
        <w:rPr>
          <w:rFonts w:ascii="Verdana" w:eastAsia="Times New Roman" w:hAnsi="Verdana" w:cs="Arial"/>
          <w:sz w:val="24"/>
          <w:szCs w:val="24"/>
          <w:lang w:eastAsia="ru-RU"/>
        </w:rPr>
      </w:pPr>
      <w:hyperlink r:id="rId8" w:anchor="tabs-1" w:history="1">
        <w:r w:rsidR="00D977C4" w:rsidRPr="00D5428E">
          <w:rPr>
            <w:rFonts w:ascii="Verdana" w:eastAsia="Times New Roman" w:hAnsi="Verdana" w:cs="Arial"/>
            <w:sz w:val="24"/>
            <w:szCs w:val="24"/>
            <w:lang w:eastAsia="ru-RU"/>
          </w:rPr>
          <w:t>Персоналии</w:t>
        </w:r>
      </w:hyperlink>
    </w:p>
    <w:p w:rsidR="00D977C4" w:rsidRPr="00D5428E" w:rsidRDefault="00D5428E" w:rsidP="00D5428E">
      <w:pPr>
        <w:numPr>
          <w:ilvl w:val="0"/>
          <w:numId w:val="2"/>
        </w:numPr>
        <w:shd w:val="clear" w:color="auto" w:fill="F4F5F4"/>
        <w:spacing w:after="0" w:line="360" w:lineRule="auto"/>
        <w:ind w:left="-18615"/>
        <w:rPr>
          <w:rFonts w:ascii="Verdana" w:eastAsia="Times New Roman" w:hAnsi="Verdana" w:cs="Arial"/>
          <w:sz w:val="24"/>
          <w:szCs w:val="24"/>
          <w:lang w:eastAsia="ru-RU"/>
        </w:rPr>
      </w:pPr>
      <w:hyperlink r:id="rId9" w:anchor="tabs-2" w:history="1">
        <w:r w:rsidR="00D977C4" w:rsidRPr="00D5428E">
          <w:rPr>
            <w:rFonts w:ascii="Verdana" w:eastAsia="Times New Roman" w:hAnsi="Verdana" w:cs="Arial"/>
            <w:sz w:val="24"/>
            <w:szCs w:val="24"/>
            <w:lang w:eastAsia="ru-RU"/>
          </w:rPr>
          <w:t>Документы</w:t>
        </w:r>
      </w:hyperlink>
    </w:p>
    <w:p w:rsidR="00D977C4" w:rsidRPr="00D5428E" w:rsidRDefault="00D977C4" w:rsidP="00D5428E">
      <w:pPr>
        <w:pBdr>
          <w:bottom w:val="single" w:sz="6" w:space="1" w:color="auto"/>
        </w:pBdr>
        <w:spacing w:after="0" w:line="360" w:lineRule="auto"/>
        <w:jc w:val="center"/>
        <w:rPr>
          <w:rFonts w:ascii="Verdana" w:eastAsia="Times New Roman" w:hAnsi="Verdana" w:cs="Arial"/>
          <w:vanish/>
          <w:sz w:val="24"/>
          <w:szCs w:val="24"/>
          <w:lang w:eastAsia="ru-RU"/>
        </w:rPr>
      </w:pPr>
      <w:r w:rsidRPr="00D5428E">
        <w:rPr>
          <w:rFonts w:ascii="Verdana" w:eastAsia="Times New Roman" w:hAnsi="Verdana" w:cs="Arial"/>
          <w:vanish/>
          <w:sz w:val="24"/>
          <w:szCs w:val="24"/>
          <w:lang w:eastAsia="ru-RU"/>
        </w:rPr>
        <w:t>Начало формы</w:t>
      </w:r>
      <w:bookmarkStart w:id="0" w:name="_GoBack"/>
      <w:bookmarkEnd w:id="0"/>
    </w:p>
    <w:sectPr w:rsidR="00D977C4" w:rsidRPr="00D54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02A78"/>
    <w:multiLevelType w:val="multilevel"/>
    <w:tmpl w:val="F74E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244D42"/>
    <w:multiLevelType w:val="multilevel"/>
    <w:tmpl w:val="524A7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7D512D"/>
    <w:multiLevelType w:val="multilevel"/>
    <w:tmpl w:val="C7B0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464"/>
    <w:rsid w:val="0018703B"/>
    <w:rsid w:val="003647D1"/>
    <w:rsid w:val="003A0A4B"/>
    <w:rsid w:val="00507972"/>
    <w:rsid w:val="005F33EF"/>
    <w:rsid w:val="00623E4D"/>
    <w:rsid w:val="00746E04"/>
    <w:rsid w:val="00767464"/>
    <w:rsid w:val="0080385D"/>
    <w:rsid w:val="00805FB7"/>
    <w:rsid w:val="00A15FE5"/>
    <w:rsid w:val="00C415A7"/>
    <w:rsid w:val="00C6346A"/>
    <w:rsid w:val="00D06A46"/>
    <w:rsid w:val="00D53F6C"/>
    <w:rsid w:val="00D5428E"/>
    <w:rsid w:val="00D977C4"/>
    <w:rsid w:val="00DD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C8D06"/>
  <w15:docId w15:val="{7D1EE309-A2C2-4DEC-84E2-C3E6546E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77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7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977C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977C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977C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side-tabsbutton-txt">
    <w:name w:val="aside-tabs__button-txt"/>
    <w:basedOn w:val="a0"/>
    <w:rsid w:val="00D977C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977C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977C4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31443">
                  <w:marLeft w:val="54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045075">
              <w:marLeft w:val="-18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89268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16604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F3F3F3"/>
                            <w:bottom w:val="none" w:sz="0" w:space="0" w:color="auto"/>
                            <w:right w:val="single" w:sz="6" w:space="0" w:color="BBBBBA"/>
                          </w:divBdr>
                          <w:divsChild>
                            <w:div w:id="140733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9653298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0659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F3F3F3"/>
                            <w:bottom w:val="none" w:sz="0" w:space="0" w:color="auto"/>
                            <w:right w:val="single" w:sz="6" w:space="0" w:color="BBBBBA"/>
                          </w:divBdr>
                          <w:divsChild>
                            <w:div w:id="151152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79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34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412659">
                                          <w:marLeft w:val="0"/>
                                          <w:marRight w:val="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5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544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035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4770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8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47957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rt.tatarstan.ru/rus/poryadok-osparivaniya-normativnih-pravovih-aktov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rt.tatarstan.ru/rus/Corruption_counteractio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rt.tatarstan.ru/rus/kadrovaya-politika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ert.tatarstan.ru/rus/Implementation_of_Decrees_of_May_7_2012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ert.tatarstan.ru/rus/poryadok-osparivaniya-normativnih-pravovih-aktov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443</Words>
  <Characters>2528</Characters>
  <Application>Microsoft Office Word</Application>
  <DocSecurity>0</DocSecurity>
  <Lines>21</Lines>
  <Paragraphs>5</Paragraphs>
  <ScaleCrop>false</ScaleCrop>
  <Company>Home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Madina-OK</dc:creator>
  <cp:keywords/>
  <dc:description/>
  <cp:lastModifiedBy>Пользователь</cp:lastModifiedBy>
  <cp:revision>19</cp:revision>
  <dcterms:created xsi:type="dcterms:W3CDTF">2017-12-22T13:36:00Z</dcterms:created>
  <dcterms:modified xsi:type="dcterms:W3CDTF">2017-12-28T14:09:00Z</dcterms:modified>
</cp:coreProperties>
</file>